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E2E47">
      <w:pPr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b/>
          <w:bCs/>
        </w:rPr>
        <w:t xml:space="preserve">  </w:t>
      </w:r>
      <w:r>
        <w:rPr>
          <w:rFonts w:ascii="Times New Roman" w:hAnsi="Times New Roman" w:eastAsia="Calibri" w:cs="Times New Roman"/>
          <w:sz w:val="28"/>
          <w:szCs w:val="28"/>
        </w:rPr>
        <w:t>муниципальное бюджетное дошкольное образовательное учреждение</w:t>
      </w:r>
    </w:p>
    <w:p w14:paraId="7A7B49D2">
      <w:pPr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детский сад «</w:t>
      </w:r>
      <w:r>
        <w:rPr>
          <w:rFonts w:ascii="Times New Roman" w:hAnsi="Times New Roman" w:eastAsia="Calibri" w:cs="Times New Roman"/>
          <w:sz w:val="28"/>
          <w:szCs w:val="28"/>
          <w:lang w:val="ru-RU"/>
        </w:rPr>
        <w:t>Акварель</w:t>
      </w:r>
      <w:r>
        <w:rPr>
          <w:rFonts w:ascii="Times New Roman" w:hAnsi="Times New Roman" w:eastAsia="Calibri" w:cs="Times New Roman"/>
          <w:sz w:val="28"/>
          <w:szCs w:val="28"/>
        </w:rPr>
        <w:t>»</w:t>
      </w:r>
    </w:p>
    <w:p w14:paraId="250979F2">
      <w:pPr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2617E6F5">
      <w:pPr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3ECB442E">
      <w:pPr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70B7D91F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</w:p>
    <w:p w14:paraId="0EB7679C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</w:p>
    <w:p w14:paraId="169CBAA8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</w:p>
    <w:p w14:paraId="245E98E4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</w:p>
    <w:p w14:paraId="5B92CCA0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</w:p>
    <w:p w14:paraId="35584493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</w:p>
    <w:p w14:paraId="3DC42D5F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</w:p>
    <w:p w14:paraId="5063C5CC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</w:p>
    <w:p w14:paraId="71A21FBE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</w:p>
    <w:p w14:paraId="3C639494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</w:p>
    <w:p w14:paraId="35EC1FE9">
      <w:pPr>
        <w:spacing w:after="0" w:line="240" w:lineRule="auto"/>
        <w:jc w:val="center"/>
        <w:rPr>
          <w:rFonts w:ascii="Times New Roman" w:hAnsi="Times New Roman" w:eastAsia="Calibri" w:cs="Times New Roman"/>
          <w:sz w:val="40"/>
          <w:szCs w:val="40"/>
        </w:rPr>
      </w:pPr>
      <w:r>
        <w:rPr>
          <w:rFonts w:ascii="Times New Roman" w:hAnsi="Times New Roman" w:eastAsia="Calibri" w:cs="Times New Roman"/>
          <w:sz w:val="40"/>
          <w:szCs w:val="40"/>
        </w:rPr>
        <w:t>План по самообразованию</w:t>
      </w:r>
    </w:p>
    <w:p w14:paraId="38EC9162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21696DF6">
      <w:pPr>
        <w:spacing w:after="0" w:line="240" w:lineRule="auto"/>
        <w:jc w:val="center"/>
        <w:rPr>
          <w:rFonts w:ascii="Times New Roman" w:hAnsi="Times New Roman" w:eastAsia="Calibri" w:cs="Times New Roman"/>
          <w:bCs/>
          <w:i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Тема: </w:t>
      </w:r>
      <w:bookmarkStart w:id="0" w:name="_GoBack"/>
      <w:r>
        <w:rPr>
          <w:rFonts w:ascii="Times New Roman" w:hAnsi="Times New Roman" w:eastAsia="Calibri" w:cs="Times New Roman"/>
          <w:bCs/>
          <w:sz w:val="28"/>
          <w:szCs w:val="28"/>
        </w:rPr>
        <w:t>«Использование здоровьесберегающих технологий в работе с детьми</w:t>
      </w:r>
      <w:r>
        <w:rPr>
          <w:rFonts w:hint="default" w:ascii="Times New Roman" w:hAnsi="Times New Roman" w:eastAsia="Calibri" w:cs="Times New Roman"/>
          <w:bCs/>
          <w:sz w:val="28"/>
          <w:szCs w:val="28"/>
          <w:lang w:val="ru-RU"/>
        </w:rPr>
        <w:t xml:space="preserve"> дошкольного возраста</w:t>
      </w:r>
      <w:r>
        <w:rPr>
          <w:rFonts w:ascii="Times New Roman" w:hAnsi="Times New Roman" w:eastAsia="Calibri" w:cs="Times New Roman"/>
          <w:bCs/>
          <w:sz w:val="28"/>
          <w:szCs w:val="28"/>
        </w:rPr>
        <w:t>».</w:t>
      </w:r>
    </w:p>
    <w:bookmarkEnd w:id="0"/>
    <w:p w14:paraId="62E0FE25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55FEFDDF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>20</w:t>
      </w:r>
      <w:r>
        <w:rPr>
          <w:rFonts w:hint="default" w:ascii="Times New Roman" w:hAnsi="Times New Roman" w:eastAsia="Calibri" w:cs="Times New Roman"/>
          <w:sz w:val="28"/>
          <w:szCs w:val="28"/>
          <w:lang w:val="ru-RU"/>
        </w:rPr>
        <w:t>25</w:t>
      </w:r>
      <w:r>
        <w:rPr>
          <w:rFonts w:ascii="Times New Roman" w:hAnsi="Times New Roman" w:eastAsia="Calibri" w:cs="Times New Roman"/>
          <w:sz w:val="28"/>
          <w:szCs w:val="28"/>
        </w:rPr>
        <w:t>-202</w:t>
      </w:r>
      <w:r>
        <w:rPr>
          <w:rFonts w:hint="default" w:ascii="Times New Roman" w:hAnsi="Times New Roman" w:eastAsia="Calibri" w:cs="Times New Roman"/>
          <w:sz w:val="28"/>
          <w:szCs w:val="28"/>
          <w:lang w:val="ru-RU"/>
        </w:rPr>
        <w:t>6</w:t>
      </w:r>
      <w:r>
        <w:rPr>
          <w:rFonts w:ascii="Times New Roman" w:hAnsi="Times New Roman" w:eastAsia="Calibri" w:cs="Times New Roman"/>
          <w:sz w:val="28"/>
          <w:szCs w:val="28"/>
        </w:rPr>
        <w:t xml:space="preserve"> учебный год</w:t>
      </w:r>
    </w:p>
    <w:p w14:paraId="30617256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3E5C8A52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4FC1F0C6">
      <w:pPr>
        <w:spacing w:after="0" w:line="240" w:lineRule="auto"/>
        <w:rPr>
          <w:rFonts w:ascii="Times New Roman" w:hAnsi="Times New Roman" w:eastAsia="Calibri" w:cs="Times New Roman"/>
          <w:sz w:val="28"/>
          <w:szCs w:val="28"/>
        </w:rPr>
      </w:pPr>
    </w:p>
    <w:p w14:paraId="28D1DFA1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  </w:t>
      </w:r>
    </w:p>
    <w:p w14:paraId="141B3751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4C47516C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52C3F6C5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492468A1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515AE974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4A4EB0F0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38943A48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202338A7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3EA88358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0F6FCC53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4C5FEC85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3D34B843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6690371C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                                                                     Воспитатель:</w:t>
      </w:r>
    </w:p>
    <w:p w14:paraId="5ABD0C54">
      <w:pPr>
        <w:spacing w:after="0" w:line="240" w:lineRule="auto"/>
        <w:jc w:val="center"/>
        <w:rPr>
          <w:rFonts w:hint="default" w:ascii="Times New Roman" w:hAnsi="Times New Roman" w:eastAsia="Calibri" w:cs="Times New Roman"/>
          <w:sz w:val="28"/>
          <w:szCs w:val="28"/>
          <w:lang w:val="ru-RU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                                                                       </w:t>
      </w:r>
      <w:r>
        <w:rPr>
          <w:rFonts w:ascii="Times New Roman" w:hAnsi="Times New Roman" w:eastAsia="Calibri" w:cs="Times New Roman"/>
          <w:sz w:val="28"/>
          <w:szCs w:val="28"/>
          <w:lang w:val="ru-RU"/>
        </w:rPr>
        <w:t>Исмайлова</w:t>
      </w:r>
      <w:r>
        <w:rPr>
          <w:rFonts w:hint="default" w:ascii="Times New Roman" w:hAnsi="Times New Roman" w:eastAsia="Calibri" w:cs="Times New Roman"/>
          <w:sz w:val="28"/>
          <w:szCs w:val="28"/>
          <w:lang w:val="ru-RU"/>
        </w:rPr>
        <w:t xml:space="preserve"> К.Н.</w:t>
      </w:r>
    </w:p>
    <w:p w14:paraId="0C00A874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7B50BE48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413D910B">
      <w:pPr>
        <w:spacing w:after="0" w:line="240" w:lineRule="auto"/>
        <w:jc w:val="center"/>
        <w:rPr>
          <w:rFonts w:ascii="Times New Roman" w:hAnsi="Times New Roman" w:eastAsia="Calibri" w:cs="Times New Roman"/>
          <w:sz w:val="28"/>
          <w:szCs w:val="28"/>
        </w:rPr>
      </w:pPr>
    </w:p>
    <w:p w14:paraId="65493162">
      <w:pPr>
        <w:rPr>
          <w:rFonts w:ascii="Times New Roman" w:hAnsi="Times New Roman" w:cs="Times New Roman"/>
          <w:sz w:val="24"/>
          <w:szCs w:val="24"/>
        </w:rPr>
      </w:pPr>
    </w:p>
    <w:p w14:paraId="11E52B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Актуальность темы</w:t>
      </w:r>
    </w:p>
    <w:p w14:paraId="771BD6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последнее время наблюдается тенденция ухудшения состояния здоровья населения. Здоровье ребёнка зачастую находится в опасности в связи с образом жизни, который ведётся в семье, под влиянием неблагоприятных экологических факторов, из-за недостаточности двигательной активности, из-за отсутствия понимания важности сохранять своё здоровье, мотивации к здоровому образу жизни.</w:t>
      </w:r>
    </w:p>
    <w:p w14:paraId="069DF4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Поэтому я считаю необходимым развивать у дошкольников элементарные представления о здоровом образе жизни, формировать поведение, адаптированное к социальным и природным условиям окружающей среды, с целью сохранения и укрепления здоровья, достижения психологического комфорта, всестороннего развития потенциальных возможностей личности на основе понимания взаимосвязи состояния здоровья и образа жизни. Особенно важной задачей считаю организацию двигательной активности детей. Ведь движение – одна из составляющих здорового образа жизни человека любого возраста.</w:t>
      </w:r>
    </w:p>
    <w:p w14:paraId="72D028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помощь педагогу приходят здоровьесберегающие технологии – технологии, направленные на сохранение и укрепление здоровья детей. Применение на практике здоровьесберегающих технологий повышает результативность воспитательно-образовательного процесса, формирует у педагогов и родителей ценностные ориентации, направленные на сохранение и укрепление здоровья детей. Поэтому считаю тему самообразования «Использование здоровьесберегающих технологий в работе с детьми старшей группы» актуальной.</w:t>
      </w:r>
    </w:p>
    <w:p w14:paraId="3DDFCB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b/>
          <w:bCs/>
          <w:sz w:val="24"/>
          <w:szCs w:val="24"/>
        </w:rPr>
        <w:t>Цель работы по теме самообразования:</w:t>
      </w:r>
      <w:r>
        <w:rPr>
          <w:rFonts w:ascii="Times New Roman" w:hAnsi="Times New Roman" w:cs="Times New Roman"/>
          <w:sz w:val="24"/>
          <w:szCs w:val="24"/>
        </w:rPr>
        <w:t>  создать благоприятные условия для сохранения и укрепления здоровья дошкольников с помощью здоровьесберегающих технологий; объединить усилия педагогов и родителей по формированию представлений о здоровом образе жизни у детей.</w:t>
      </w:r>
    </w:p>
    <w:p w14:paraId="1D8979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14:paraId="49F5D1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-изучить методическую литературу по теме самообразования, познакомиться с опытом работы коллег по данному вопросу;</w:t>
      </w:r>
    </w:p>
    <w:p w14:paraId="710863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-создать условия для поддержания и укрепления психического и физического здоровья детей;</w:t>
      </w:r>
    </w:p>
    <w:p w14:paraId="52268B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-объединить усилия педагогов и родителей по воспитанию потребности здорового образа жизни у детей.</w:t>
      </w:r>
    </w:p>
    <w:p w14:paraId="6A623722">
      <w:pPr>
        <w:rPr>
          <w:rFonts w:ascii="Times New Roman" w:hAnsi="Times New Roman" w:cs="Times New Roman"/>
          <w:sz w:val="24"/>
          <w:szCs w:val="24"/>
        </w:rPr>
      </w:pPr>
    </w:p>
    <w:p w14:paraId="606D7032">
      <w:pPr>
        <w:rPr>
          <w:rFonts w:ascii="Times New Roman" w:hAnsi="Times New Roman" w:cs="Times New Roman"/>
          <w:sz w:val="24"/>
          <w:szCs w:val="24"/>
        </w:rPr>
      </w:pPr>
    </w:p>
    <w:p w14:paraId="5BFC45E9">
      <w:pPr>
        <w:rPr>
          <w:rFonts w:ascii="Times New Roman" w:hAnsi="Times New Roman" w:cs="Times New Roman"/>
          <w:sz w:val="24"/>
          <w:szCs w:val="24"/>
        </w:rPr>
      </w:pPr>
    </w:p>
    <w:p w14:paraId="2CD873FC">
      <w:pPr>
        <w:rPr>
          <w:rFonts w:ascii="Times New Roman" w:hAnsi="Times New Roman" w:cs="Times New Roman"/>
          <w:sz w:val="24"/>
          <w:szCs w:val="24"/>
        </w:rPr>
      </w:pPr>
    </w:p>
    <w:p w14:paraId="4C31F29D">
      <w:pPr>
        <w:rPr>
          <w:rFonts w:ascii="Times New Roman" w:hAnsi="Times New Roman" w:cs="Times New Roman"/>
          <w:sz w:val="24"/>
          <w:szCs w:val="24"/>
        </w:rPr>
      </w:pPr>
    </w:p>
    <w:p w14:paraId="2578184B">
      <w:pPr>
        <w:rPr>
          <w:rFonts w:ascii="Times New Roman" w:hAnsi="Times New Roman" w:cs="Times New Roman"/>
          <w:sz w:val="24"/>
          <w:szCs w:val="24"/>
        </w:rPr>
      </w:pPr>
    </w:p>
    <w:p w14:paraId="2DA6D4A2">
      <w:pPr>
        <w:rPr>
          <w:rFonts w:ascii="Times New Roman" w:hAnsi="Times New Roman" w:cs="Times New Roman"/>
          <w:sz w:val="24"/>
          <w:szCs w:val="24"/>
        </w:rPr>
      </w:pPr>
    </w:p>
    <w:p w14:paraId="35B41370">
      <w:pPr>
        <w:rPr>
          <w:rFonts w:ascii="Times New Roman" w:hAnsi="Times New Roman" w:cs="Times New Roman"/>
          <w:sz w:val="24"/>
          <w:szCs w:val="24"/>
        </w:rPr>
      </w:pPr>
    </w:p>
    <w:p w14:paraId="0885F6E0">
      <w:pPr>
        <w:rPr>
          <w:rFonts w:ascii="Times New Roman" w:hAnsi="Times New Roman" w:cs="Times New Roman"/>
          <w:sz w:val="24"/>
          <w:szCs w:val="24"/>
        </w:rPr>
      </w:pPr>
    </w:p>
    <w:p w14:paraId="701FE22B">
      <w:pPr>
        <w:rPr>
          <w:rFonts w:ascii="Times New Roman" w:hAnsi="Times New Roman" w:cs="Times New Roman"/>
          <w:sz w:val="24"/>
          <w:szCs w:val="24"/>
        </w:rPr>
      </w:pPr>
    </w:p>
    <w:p w14:paraId="2B224F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работы на год</w:t>
      </w:r>
    </w:p>
    <w:tbl>
      <w:tblPr>
        <w:tblStyle w:val="3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05"/>
        <w:gridCol w:w="1843"/>
        <w:gridCol w:w="3544"/>
        <w:gridCol w:w="2375"/>
      </w:tblGrid>
      <w:tr w14:paraId="69836E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69B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8E65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5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09E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95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выходы</w:t>
            </w:r>
          </w:p>
        </w:tc>
      </w:tr>
      <w:tr w14:paraId="4E92AD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1C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методической литературы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452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2F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1.Богина Т.И. «Современные методы оздоровления дошкольников».</w:t>
            </w:r>
          </w:p>
          <w:p w14:paraId="250AB8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Гаврючина Л.В. «Здоровьесберегающие технологии в ДОУ».</w:t>
            </w:r>
          </w:p>
          <w:p w14:paraId="6580E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2.Новикова И.М. «Формирование представлений о здоровом образе жизни».</w:t>
            </w:r>
          </w:p>
          <w:p w14:paraId="78C06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3.Пензулаева Л.И. «Растём здоровыми и крепкими: книга для родителей и детей 5-6 лет».</w:t>
            </w:r>
          </w:p>
          <w:p w14:paraId="0ED61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4.Швецов А.Г. «Формирование здоровья детей в дошкольных учреждениях».</w:t>
            </w:r>
          </w:p>
          <w:p w14:paraId="59860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5.Интернет-ресурсы: https://nsportal.ru/</w:t>
            </w:r>
          </w:p>
          <w:p w14:paraId="4F2DCC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https://www.maam.ru/</w:t>
            </w:r>
          </w:p>
        </w:tc>
        <w:tc>
          <w:tcPr>
            <w:tcW w:w="2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D9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изученной литературы, составление картотеки здоровьесберегающих технологий.</w:t>
            </w:r>
          </w:p>
        </w:tc>
      </w:tr>
      <w:tr w14:paraId="272E30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18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E8B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детьми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7F22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41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Физкультинутки, закаливающие мероприятия, подвижные игры, дыхательная гимнастика, гимнастика для глаз, ритмопластика, психогимнастика, игротерапия, утренняя гимнастика и гимнастика пробуждения, физкультурные занятия.</w:t>
            </w:r>
          </w:p>
        </w:tc>
        <w:tc>
          <w:tcPr>
            <w:tcW w:w="2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C32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Ежедневная работа в течение года.</w:t>
            </w:r>
          </w:p>
        </w:tc>
      </w:tr>
      <w:tr w14:paraId="792235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5B8A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E53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61C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подвижными играми народов мира.</w:t>
            </w:r>
          </w:p>
        </w:tc>
        <w:tc>
          <w:tcPr>
            <w:tcW w:w="2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4F4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Физкультурный досуг «Путешествие по странам».</w:t>
            </w:r>
          </w:p>
        </w:tc>
      </w:tr>
      <w:tr w14:paraId="398B88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C06C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3C6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24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утренней гимнастики с элементами ритмопластики.</w:t>
            </w:r>
          </w:p>
        </w:tc>
        <w:tc>
          <w:tcPr>
            <w:tcW w:w="2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C9E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утренней гимнастики в младших группах детьми старшей группы.</w:t>
            </w:r>
          </w:p>
        </w:tc>
      </w:tr>
      <w:tr w14:paraId="6108D1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8630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61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7A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Цикл занятий и бесед «Образ жизни человека и здоровье».</w:t>
            </w:r>
          </w:p>
        </w:tc>
        <w:tc>
          <w:tcPr>
            <w:tcW w:w="2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80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альбома «Здоровый образ жизни».</w:t>
            </w:r>
          </w:p>
        </w:tc>
      </w:tr>
      <w:tr w14:paraId="0330D8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1EB7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FC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7BF7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Придумывание движений музыкальных физкультминуток.</w:t>
            </w:r>
          </w:p>
        </w:tc>
        <w:tc>
          <w:tcPr>
            <w:tcW w:w="2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D14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Физкультминутки под музыку во время занятий (проводят дети).</w:t>
            </w:r>
          </w:p>
        </w:tc>
      </w:tr>
      <w:tr w14:paraId="0C23BA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75F8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588C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8BF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игры.</w:t>
            </w:r>
          </w:p>
        </w:tc>
        <w:tc>
          <w:tcPr>
            <w:tcW w:w="2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59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на прогулках.</w:t>
            </w:r>
          </w:p>
        </w:tc>
      </w:tr>
      <w:tr w14:paraId="6ABD14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59F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семьёй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6E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69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здоровьесберегающего пространства.</w:t>
            </w:r>
          </w:p>
        </w:tc>
        <w:tc>
          <w:tcPr>
            <w:tcW w:w="2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F6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Ежемесячные фотоотчёты на страничке группы на сайте детского сада.</w:t>
            </w:r>
          </w:p>
        </w:tc>
      </w:tr>
      <w:tr w14:paraId="7C9457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2A9A6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17F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7C3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с целью выявления социально-педагогических условий формирования представления о ЗОЖ в семье.</w:t>
            </w:r>
          </w:p>
        </w:tc>
        <w:tc>
          <w:tcPr>
            <w:tcW w:w="2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CF7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«О здоровье всерьёз».</w:t>
            </w:r>
          </w:p>
        </w:tc>
      </w:tr>
      <w:tr w14:paraId="7A527F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8C6F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D7B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50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справочной информации, презентации, буклетов к семинару.</w:t>
            </w:r>
          </w:p>
        </w:tc>
        <w:tc>
          <w:tcPr>
            <w:tcW w:w="2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45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Проблемный семинар «Телевизор, компьютер и ребёнок».</w:t>
            </w:r>
          </w:p>
        </w:tc>
      </w:tr>
      <w:tr w14:paraId="33DE23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0985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ED7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D33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«Как организовать оптимальный двигательный режим дома?»</w:t>
            </w:r>
          </w:p>
        </w:tc>
        <w:tc>
          <w:tcPr>
            <w:tcW w:w="2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23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на родительском собрании.</w:t>
            </w:r>
          </w:p>
        </w:tc>
      </w:tr>
      <w:tr w14:paraId="51E6C3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74F1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D99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82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спортивному мероприятию с участием семей воспитанников.</w:t>
            </w:r>
          </w:p>
        </w:tc>
        <w:tc>
          <w:tcPr>
            <w:tcW w:w="2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3A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Спортивное мероприятие «Спортивная семья».</w:t>
            </w:r>
          </w:p>
        </w:tc>
      </w:tr>
      <w:tr w14:paraId="6031C4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93167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DD12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F24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стенгазет «Мы здоровье бережём!»</w:t>
            </w:r>
          </w:p>
        </w:tc>
        <w:tc>
          <w:tcPr>
            <w:tcW w:w="2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8A0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стенгазет.</w:t>
            </w:r>
          </w:p>
        </w:tc>
      </w:tr>
      <w:tr w14:paraId="43C38B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A735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07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7DE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фотографий к отчёту.</w:t>
            </w:r>
          </w:p>
        </w:tc>
        <w:tc>
          <w:tcPr>
            <w:tcW w:w="2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0FF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по итогам года «Быть здоровыми хотим!»</w:t>
            </w:r>
          </w:p>
        </w:tc>
      </w:tr>
      <w:tr w14:paraId="0896F1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FF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Самореализация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16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C23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литературы, сбор и систематизация изученной информации, составление картотеки здоровьесберегающих технологий.</w:t>
            </w:r>
          </w:p>
        </w:tc>
        <w:tc>
          <w:tcPr>
            <w:tcW w:w="2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939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Картотека здоровьесберегающих технологий для детей старшего возраста.</w:t>
            </w:r>
          </w:p>
        </w:tc>
      </w:tr>
      <w:tr w14:paraId="3D4F43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3DC3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3A1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06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для педагогов «Организация подвижной активности детей на прогулке».</w:t>
            </w:r>
          </w:p>
        </w:tc>
        <w:tc>
          <w:tcPr>
            <w:tcW w:w="2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75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на педсовете ДОУ.</w:t>
            </w:r>
          </w:p>
        </w:tc>
      </w:tr>
      <w:tr w14:paraId="1BEA52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ACA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5E0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5E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«Современные формы работы для оздоровления детей».</w:t>
            </w:r>
          </w:p>
        </w:tc>
        <w:tc>
          <w:tcPr>
            <w:tcW w:w="2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18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на семинаре-практикуме среди районных ДОУ.</w:t>
            </w:r>
          </w:p>
        </w:tc>
      </w:tr>
      <w:tr w14:paraId="6216FF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ED95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5D8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648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Отчёт о проделанной работе по теме самообразования на итоговом педсовете.</w:t>
            </w:r>
          </w:p>
        </w:tc>
        <w:tc>
          <w:tcPr>
            <w:tcW w:w="2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6AA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на педсовете.</w:t>
            </w:r>
          </w:p>
        </w:tc>
      </w:tr>
    </w:tbl>
    <w:p w14:paraId="74B4CDB3">
      <w:pPr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134" w:right="850" w:bottom="1134" w:left="993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779"/>
    <w:rsid w:val="00296779"/>
    <w:rsid w:val="003B57EA"/>
    <w:rsid w:val="0068053C"/>
    <w:rsid w:val="006B7EB0"/>
    <w:rsid w:val="006F337D"/>
    <w:rsid w:val="007D4ED2"/>
    <w:rsid w:val="00D22151"/>
    <w:rsid w:val="0C304710"/>
    <w:rsid w:val="5EA2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897</Words>
  <Characters>5114</Characters>
  <Lines>42</Lines>
  <Paragraphs>11</Paragraphs>
  <TotalTime>8</TotalTime>
  <ScaleCrop>false</ScaleCrop>
  <LinksUpToDate>false</LinksUpToDate>
  <CharactersWithSpaces>6000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2019-09-05T06:44:00Z</dcterms:created>
  <dc:creator>Admin</dc:creator>
  <cp:lastModifiedBy>Пользователь</cp:lastModifiedBy>
  <dcterms:modified xsi:type="dcterms:W3CDTF">2026-02-11T07:00:39Z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CAC8D3B77D3B40B38ADC49B40259687B_12</vt:lpwstr>
  </property>
</Properties>
</file>